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Georgia" w:hAnsi="Georgia" w:eastAsia="Georgia"/>
          <w:b/>
          <w:i w:val="0"/>
          <w:color w:val="1A1A1A"/>
          <w:sz w:val="60"/>
        </w:rPr>
        <w:t>[Name deines Lokals]</w:t>
      </w:r>
    </w:p>
    <w:p>
      <w:pPr>
        <w:spacing w:before="0" w:after="40"/>
        <w:jc w:val="center"/>
      </w:pPr>
      <w:r>
        <w:rPr>
          <w:rFonts w:ascii="Arial" w:hAnsi="Arial" w:eastAsia="Arial"/>
          <w:b w:val="0"/>
          <w:i w:val="0"/>
          <w:color w:val="A8862E"/>
          <w:sz w:val="18"/>
        </w:rPr>
        <w:t>SPEISEKARTE</w:t>
      </w:r>
    </w:p>
    <w:p>
      <w:pPr>
        <w:spacing w:before="0" w:after="280"/>
        <w:jc w:val="center"/>
        <w:pBdr>
          <w:bottom w:val="single" w:sz="6" w:space="4" w:color="A8862E"/>
        </w:pBdr>
      </w:pPr>
      <w:r>
        <w:rPr>
          <w:rFonts w:ascii="Arial" w:hAnsi="Arial" w:eastAsia="Arial"/>
          <w:b w:val="0"/>
          <w:i w:val="0"/>
          <w:color w:val="555555"/>
          <w:sz w:val="18"/>
        </w:rPr>
        <w:t>[Straße Nr.] · [PLZ Ort] · [Telefon] · [Öffnungszeiten]</w:t>
      </w:r>
    </w:p>
    <w:p>
      <w:pPr>
        <w:spacing w:before="160" w:after="60"/>
      </w:pPr>
      <w:r>
        <w:rPr>
          <w:rFonts w:ascii="Georgia" w:hAnsi="Georgia" w:eastAsia="Georgia"/>
          <w:b/>
          <w:i w:val="0"/>
          <w:color w:val="1A1A1A"/>
          <w:sz w:val="30"/>
        </w:rPr>
        <w:t>Vorspeisen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[Name des Gerichts]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[A, C, G]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spacing w:before="0" w:after="40"/>
      </w:pPr>
      <w:r>
        <w:rPr>
          <w:rFonts w:ascii="Arial" w:hAnsi="Arial" w:eastAsia="Arial"/>
          <w:b w:val="0"/>
          <w:i/>
          <w:color w:val="555555"/>
          <w:sz w:val="18"/>
        </w:rPr>
        <w:t>[Kurze Beschreibung: Hauptzutaten, Zubereitung]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[Name des Gerichts]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[G, L]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spacing w:before="0" w:after="40"/>
      </w:pPr>
      <w:r>
        <w:rPr>
          <w:rFonts w:ascii="Arial" w:hAnsi="Arial" w:eastAsia="Arial"/>
          <w:b w:val="0"/>
          <w:i/>
          <w:color w:val="555555"/>
          <w:sz w:val="18"/>
        </w:rPr>
        <w:t>[Kurze Beschreibung]</w:t>
      </w:r>
    </w:p>
    <w:p>
      <w:pPr>
        <w:spacing w:before="160" w:after="60"/>
      </w:pPr>
      <w:r>
        <w:rPr>
          <w:rFonts w:ascii="Georgia" w:hAnsi="Georgia" w:eastAsia="Georgia"/>
          <w:b/>
          <w:i w:val="0"/>
          <w:color w:val="1A1A1A"/>
          <w:sz w:val="30"/>
        </w:rPr>
        <w:t>Hauptgerichte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[Name des Gerichts]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[A, G, M]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spacing w:before="0" w:after="40"/>
      </w:pPr>
      <w:r>
        <w:rPr>
          <w:rFonts w:ascii="Arial" w:hAnsi="Arial" w:eastAsia="Arial"/>
          <w:b w:val="0"/>
          <w:i/>
          <w:color w:val="555555"/>
          <w:sz w:val="18"/>
        </w:rPr>
        <w:t>[Kurze Beschreibung: Beilage, Soße]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[Name des Gerichts]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[D]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spacing w:before="0" w:after="40"/>
      </w:pPr>
      <w:r>
        <w:rPr>
          <w:rFonts w:ascii="Arial" w:hAnsi="Arial" w:eastAsia="Arial"/>
          <w:b w:val="0"/>
          <w:i/>
          <w:color w:val="555555"/>
          <w:sz w:val="18"/>
        </w:rPr>
        <w:t>[Kurze Beschreibung]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[Vegetarisches Gericht]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[A, F, N]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spacing w:before="0" w:after="40"/>
      </w:pPr>
      <w:r>
        <w:rPr>
          <w:rFonts w:ascii="Arial" w:hAnsi="Arial" w:eastAsia="Arial"/>
          <w:b w:val="0"/>
          <w:i/>
          <w:color w:val="555555"/>
          <w:sz w:val="18"/>
        </w:rPr>
        <w:t>[Kurze Beschreibung]</w:t>
      </w:r>
    </w:p>
    <w:p>
      <w:pPr>
        <w:spacing w:before="160" w:after="60"/>
      </w:pPr>
      <w:r>
        <w:rPr>
          <w:rFonts w:ascii="Georgia" w:hAnsi="Georgia" w:eastAsia="Georgia"/>
          <w:b/>
          <w:i w:val="0"/>
          <w:color w:val="1A1A1A"/>
          <w:sz w:val="30"/>
        </w:rPr>
        <w:t>Beilagen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[Beilage]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[—]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[Beilage]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[G]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spacing w:before="160" w:after="60"/>
      </w:pPr>
      <w:r>
        <w:rPr>
          <w:rFonts w:ascii="Georgia" w:hAnsi="Georgia" w:eastAsia="Georgia"/>
          <w:b/>
          <w:i w:val="0"/>
          <w:color w:val="1A1A1A"/>
          <w:sz w:val="30"/>
        </w:rPr>
        <w:t>Desserts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[Dessert]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[A, C, G, H]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spacing w:before="0" w:after="40"/>
      </w:pPr>
      <w:r>
        <w:rPr>
          <w:rFonts w:ascii="Arial" w:hAnsi="Arial" w:eastAsia="Arial"/>
          <w:b w:val="0"/>
          <w:i/>
          <w:color w:val="555555"/>
          <w:sz w:val="18"/>
        </w:rPr>
        <w:t>[Kurze Beschreibung]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[Dessert]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[G]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spacing w:before="0" w:after="40"/>
      </w:pPr>
      <w:r>
        <w:rPr>
          <w:rFonts w:ascii="Arial" w:hAnsi="Arial" w:eastAsia="Arial"/>
          <w:b w:val="0"/>
          <w:i/>
          <w:color w:val="555555"/>
          <w:sz w:val="18"/>
        </w:rPr>
        <w:t>[Kurze Beschreibung]</w:t>
      </w:r>
    </w:p>
    <w:p>
      <w:pPr>
        <w:spacing w:before="160" w:after="60"/>
      </w:pPr>
      <w:r>
        <w:rPr>
          <w:rFonts w:ascii="Georgia" w:hAnsi="Georgia" w:eastAsia="Georgia"/>
          <w:b/>
          <w:i w:val="0"/>
          <w:color w:val="1A1A1A"/>
          <w:sz w:val="30"/>
        </w:rPr>
        <w:t>Getränke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[Softdrink] 0,33 l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[—]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[Wasser] 0,5 l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[—]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tabs>
          <w:tab w:pos="9638" w:val="right" w:leader="dot"/>
        </w:tabs>
        <w:spacing w:before="40" w:after="0"/>
      </w:pPr>
      <w:r>
        <w:rPr>
          <w:rFonts w:ascii="Arial" w:hAnsi="Arial" w:eastAsia="Arial"/>
          <w:b/>
          <w:i w:val="0"/>
          <w:color w:val="1A1A1A"/>
          <w:sz w:val="21"/>
        </w:rPr>
        <w:t>[Kaffee / Tee]</w:t>
      </w:r>
      <w:r>
        <w:rPr>
          <w:rFonts w:ascii="Arial" w:hAnsi="Arial" w:eastAsia="Arial"/>
          <w:b w:val="0"/>
          <w:i w:val="0"/>
          <w:color w:val="555555"/>
          <w:sz w:val="15"/>
          <w:vertAlign w:val="superscript"/>
        </w:rPr>
        <w:t xml:space="preserve"> [G]</w:t>
      </w:r>
      <w:r>
        <w:rPr>
          <w:rFonts w:ascii="Arial" w:hAnsi="Arial" w:eastAsia="Arial"/>
          <w:b/>
          <w:i w:val="0"/>
          <w:color w:val="1A1A1A"/>
          <w:sz w:val="21"/>
        </w:rPr>
        <w:tab/>
        <w:t>0,00 €</w:t>
      </w:r>
    </w:p>
    <w:p>
      <w:pPr>
        <w:spacing w:before="120" w:after="40"/>
        <w:pBdr>
          <w:bottom w:val="single" w:sz="6" w:space="4" w:color="A8862E"/>
        </w:pBdr>
      </w:pPr>
    </w:p>
    <w:p>
      <w:pPr>
        <w:spacing w:before="120" w:after="40"/>
      </w:pPr>
      <w:r>
        <w:rPr>
          <w:rFonts w:ascii="Arial" w:hAnsi="Arial" w:eastAsia="Arial"/>
          <w:b w:val="0"/>
          <w:i w:val="0"/>
          <w:color w:val="555555"/>
          <w:sz w:val="17"/>
        </w:rPr>
        <w:t>Alle Preise in Euro, inklusive Mehrwertsteuer, Bedienung und Zuschlägen.</w:t>
      </w:r>
    </w:p>
    <w:p>
      <w:pPr>
        <w:spacing w:before="0" w:after="120"/>
      </w:pPr>
      <w:r>
        <w:rPr>
          <w:rFonts w:ascii="Arial" w:hAnsi="Arial" w:eastAsia="Arial"/>
          <w:b w:val="0"/>
          <w:i w:val="0"/>
          <w:color w:val="555555"/>
          <w:sz w:val="17"/>
        </w:rPr>
        <w:t>Die Buchstaben hinter jedem Gericht und Getränk nennen die enthaltenen Allergene — Legende siehe unten. Fragen Sie gern unser Personal.</w:t>
      </w:r>
    </w:p>
    <w:p>
      <w:pPr>
        <w:spacing w:before="120" w:after="80"/>
      </w:pPr>
      <w:r>
        <w:rPr>
          <w:rFonts w:ascii="Georgia" w:hAnsi="Georgia" w:eastAsia="Georgia"/>
          <w:b/>
          <w:i w:val="0"/>
          <w:color w:val="1A1A1A"/>
          <w:sz w:val="22"/>
        </w:rPr>
        <w:t>Allergene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A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Glutenhaltiges Getreide (Weizen, Roggen, Gerste, Hafer, Dinkel, Khorasan-Weizen)</w:t>
            </w:r>
          </w:p>
        </w:tc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H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Schalenfrüchte (Mandeln, Haselnüsse, Walnüsse, Cashew-, Pekan-, Para-, Macadamianüsse, Pistazien)</w:t>
            </w:r>
          </w:p>
        </w:tc>
      </w:tr>
      <w:tr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B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Krebstiere</w:t>
            </w:r>
          </w:p>
        </w:tc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L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Sellerie</w:t>
            </w:r>
          </w:p>
        </w:tc>
      </w:tr>
      <w:tr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C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Eier</w:t>
            </w:r>
          </w:p>
        </w:tc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M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Senf</w:t>
            </w:r>
          </w:p>
        </w:tc>
      </w:tr>
      <w:tr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D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Fisch</w:t>
            </w:r>
          </w:p>
        </w:tc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N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Sesamsamen</w:t>
            </w:r>
          </w:p>
        </w:tc>
      </w:tr>
      <w:tr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E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Erdnüsse</w:t>
            </w:r>
          </w:p>
        </w:tc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O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Schwefeldioxid und Sulfite (mehr als 10 mg/kg oder 10 mg/l)</w:t>
            </w:r>
          </w:p>
        </w:tc>
      </w:tr>
      <w:tr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F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Sojabohnen</w:t>
            </w:r>
          </w:p>
        </w:tc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P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Lupinen</w:t>
            </w:r>
          </w:p>
        </w:tc>
      </w:tr>
      <w:tr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G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Milch (einschließlich Laktose)</w:t>
            </w:r>
          </w:p>
        </w:tc>
        <w:tc>
          <w:tcPr>
            <w:tcW w:type="dxa" w:w="397"/>
          </w:tcPr>
          <w:p>
            <w:r>
              <w:rPr>
                <w:rFonts w:ascii="Arial" w:hAnsi="Arial" w:eastAsia="Arial"/>
                <w:b/>
                <w:i w:val="0"/>
                <w:color w:val="A8862E"/>
                <w:sz w:val="16"/>
              </w:rPr>
              <w:t>R</w:t>
            </w:r>
          </w:p>
        </w:tc>
        <w:tc>
          <w:tcPr>
            <w:tcW w:type="dxa" w:w="4422"/>
          </w:tcPr>
          <w:p>
            <w:r>
              <w:rPr>
                <w:rFonts w:ascii="Arial" w:hAnsi="Arial" w:eastAsia="Arial"/>
                <w:b w:val="0"/>
                <w:i w:val="0"/>
                <w:color w:val="555555"/>
                <w:sz w:val="15"/>
              </w:rPr>
              <w:t>Weichtiere (z. B. Muscheln, Schnecken, Tintenfisch)</w:t>
            </w:r>
          </w:p>
        </w:tc>
      </w:tr>
    </w:tbl>
    <w:p>
      <w:pPr>
        <w:spacing w:before="200" w:after="0"/>
      </w:pPr>
      <w:r>
        <w:rPr>
          <w:rFonts w:ascii="Arial" w:hAnsi="Arial" w:eastAsia="Arial"/>
          <w:b w:val="0"/>
          <w:i w:val="0"/>
          <w:color w:val="555555"/>
          <w:sz w:val="13"/>
        </w:rPr>
        <w:t>Vorlage von Makhu Studio, Werbeagentur in Wuppertal-Barmen · makhustudio.com · frei nutzbar und veränderbar, auch gewerblich. Keine Rechtsberatung: verbindlich sind Gesetz und Lebensmittelüberwachung.</w:t>
      </w:r>
    </w:p>
    <w:p>
      <w:pPr>
        <w:pageBreakBefore/>
        <w:spacing w:before="0" w:after="80"/>
      </w:pPr>
      <w:r>
        <w:rPr>
          <w:rFonts w:ascii="Georgia" w:hAnsi="Georgia" w:eastAsia="Georgia"/>
          <w:b/>
          <w:i w:val="0"/>
          <w:color w:val="1A1A1A"/>
          <w:sz w:val="40"/>
        </w:rPr>
        <w:t>So benutzt du diese Vorlage</w:t>
      </w:r>
    </w:p>
    <w:p>
      <w:pPr>
        <w:spacing w:before="0" w:after="240"/>
      </w:pPr>
      <w:r>
        <w:rPr>
          <w:rFonts w:ascii="Arial" w:hAnsi="Arial" w:eastAsia="Arial"/>
          <w:b w:val="0"/>
          <w:i/>
          <w:color w:val="555555"/>
          <w:sz w:val="20"/>
        </w:rPr>
        <w:t>Diese Seite ist nur für dich. Lösche sie, bevor du druckst.</w:t>
      </w:r>
    </w:p>
    <w:p>
      <w:pPr>
        <w:spacing w:before="120" w:after="40"/>
      </w:pPr>
      <w:r>
        <w:rPr>
          <w:rFonts w:ascii="Arial" w:hAnsi="Arial" w:eastAsia="Arial"/>
          <w:b/>
          <w:i w:val="0"/>
          <w:color w:val="1A1A1A"/>
          <w:sz w:val="21"/>
        </w:rPr>
        <w:t xml:space="preserve">1. Ersetze alles in eckigen Klammern. </w:t>
      </w:r>
      <w:r>
        <w:rPr>
          <w:rFonts w:ascii="Arial" w:hAnsi="Arial" w:eastAsia="Arial"/>
          <w:b w:val="0"/>
          <w:i w:val="0"/>
          <w:color w:val="1A1A1A"/>
          <w:sz w:val="20"/>
        </w:rPr>
        <w:t>Name, Adresse, Gerichte, Beschreibungen, Preise. Die Klammern selbst löschst du mit.</w:t>
      </w:r>
    </w:p>
    <w:p>
      <w:pPr>
        <w:spacing w:before="120" w:after="40"/>
      </w:pPr>
      <w:r>
        <w:rPr>
          <w:rFonts w:ascii="Arial" w:hAnsi="Arial" w:eastAsia="Arial"/>
          <w:b/>
          <w:i w:val="0"/>
          <w:color w:val="1A1A1A"/>
          <w:sz w:val="21"/>
        </w:rPr>
        <w:t xml:space="preserve">2. Preise als Endpreise. </w:t>
      </w:r>
      <w:r>
        <w:rPr>
          <w:rFonts w:ascii="Arial" w:hAnsi="Arial" w:eastAsia="Arial"/>
          <w:b w:val="0"/>
          <w:i w:val="0"/>
          <w:color w:val="1A1A1A"/>
          <w:sz w:val="20"/>
        </w:rPr>
        <w:t>In der Gastronomie gilt ein Preisverzeichnis nach § 13 PAngV: Bedienung und Zuschläge sind im Preis enthalten, nicht obendrauf. Neben dem Eingang muss ein Preisverzeichnis mit den wesentlichen Speisen und Getränken hängen (§ 13 Abs. 2 PAngV).</w:t>
      </w:r>
    </w:p>
    <w:p>
      <w:pPr>
        <w:spacing w:before="120" w:after="40"/>
      </w:pPr>
      <w:r>
        <w:rPr>
          <w:rFonts w:ascii="Arial" w:hAnsi="Arial" w:eastAsia="Arial"/>
          <w:b/>
          <w:i w:val="0"/>
          <w:color w:val="1A1A1A"/>
          <w:sz w:val="21"/>
        </w:rPr>
        <w:t xml:space="preserve">3. Getränke immer mit Menge. </w:t>
      </w:r>
      <w:r>
        <w:rPr>
          <w:rFonts w:ascii="Arial" w:hAnsi="Arial" w:eastAsia="Arial"/>
          <w:b w:val="0"/>
          <w:i w:val="0"/>
          <w:color w:val="1A1A1A"/>
          <w:sz w:val="20"/>
        </w:rPr>
        <w:t>Zum Beispiel «0,33 l» oder «0,5 l» — so ist der Preis vergleichbar.</w:t>
      </w:r>
    </w:p>
    <w:p>
      <w:pPr>
        <w:spacing w:before="120" w:after="40"/>
      </w:pPr>
      <w:r>
        <w:rPr>
          <w:rFonts w:ascii="Arial" w:hAnsi="Arial" w:eastAsia="Arial"/>
          <w:b/>
          <w:i w:val="0"/>
          <w:color w:val="1A1A1A"/>
          <w:sz w:val="21"/>
        </w:rPr>
        <w:t xml:space="preserve">4. Allergene an jedes Gericht und Getränk. </w:t>
      </w:r>
      <w:r>
        <w:rPr>
          <w:rFonts w:ascii="Arial" w:hAnsi="Arial" w:eastAsia="Arial"/>
          <w:b w:val="0"/>
          <w:i w:val="0"/>
          <w:color w:val="1A1A1A"/>
          <w:sz w:val="20"/>
        </w:rPr>
        <w:t>Die 14 Allergengruppen der LMIV musst du für lose Ware angeben. Auf der Karte geht das mit Buchstaben und einer gut sichtbaren Legende (§ 4 LMIDV). Die Angaben holst du dir aus Rezepturen und Lieferantenblättern — und aktualisierst sie, wenn sich ein Rezept ändert.</w:t>
      </w:r>
    </w:p>
    <w:p>
      <w:pPr>
        <w:spacing w:before="120" w:after="40"/>
      </w:pPr>
      <w:r>
        <w:rPr>
          <w:rFonts w:ascii="Arial" w:hAnsi="Arial" w:eastAsia="Arial"/>
          <w:b/>
          <w:i w:val="0"/>
          <w:color w:val="1A1A1A"/>
          <w:sz w:val="21"/>
        </w:rPr>
        <w:t xml:space="preserve">5. Mehrwertsteuer. </w:t>
      </w:r>
      <w:r>
        <w:rPr>
          <w:rFonts w:ascii="Arial" w:hAnsi="Arial" w:eastAsia="Arial"/>
          <w:b w:val="0"/>
          <w:i w:val="0"/>
          <w:color w:val="1A1A1A"/>
          <w:sz w:val="20"/>
        </w:rPr>
        <w:t>Seit dem 01.01.2026 gilt in Deutschland für Speisen in der Gastronomie 7 %, für Getränke gilt der ermäßigte Satz nicht (Bundesministerium der Finanzen). Auf der Karte steht davon nichts: Dort stehen nur Endpreise.</w:t>
      </w:r>
    </w:p>
    <w:p>
      <w:pPr>
        <w:spacing w:before="120" w:after="40"/>
      </w:pPr>
      <w:r>
        <w:rPr>
          <w:rFonts w:ascii="Arial" w:hAnsi="Arial" w:eastAsia="Arial"/>
          <w:b/>
          <w:i w:val="0"/>
          <w:color w:val="1A1A1A"/>
          <w:sz w:val="21"/>
        </w:rPr>
        <w:t xml:space="preserve">6. Diese Seite vor dem Druck löschen. </w:t>
      </w:r>
      <w:r>
        <w:rPr>
          <w:rFonts w:ascii="Arial" w:hAnsi="Arial" w:eastAsia="Arial"/>
          <w:b w:val="0"/>
          <w:i w:val="0"/>
          <w:color w:val="1A1A1A"/>
          <w:sz w:val="20"/>
        </w:rPr>
        <w:t>Sie ist nur für dich.</w:t>
      </w:r>
    </w:p>
    <w:p>
      <w:pPr>
        <w:spacing w:before="360" w:after="0"/>
      </w:pPr>
      <w:r>
        <w:rPr>
          <w:rFonts w:ascii="Arial" w:hAnsi="Arial" w:eastAsia="Arial"/>
          <w:b w:val="0"/>
          <w:i w:val="0"/>
          <w:color w:val="555555"/>
          <w:sz w:val="19"/>
        </w:rPr>
        <w:t>Du willst die Karte lieber gestaltet und gedruckt bekommen, mit denselben Allergenen auch online und auf dem Bildschirm? Das machen wir: makhustudio.com/gastronomie/speisekarte-design/ · WhatsApp +49 152 5899 7275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Speisekarte-Vorlage</dc:title>
  <dc:subject>Vorlage für eine Speisekarte mit Allergenkennzeichnung</dc:subject>
  <dc:creator>Makhu Studio</dc:creator>
  <cp:keywords>Speisekarte Vorlage, Allergene, LMIV, PAngV</cp:keywords>
  <dc:description>Vorlage von Makhu Studio, Werbeagentur in Wuppertal-Barmen · makhustudio.com · frei nutzbar und veränderbar, auch gewerblich. Keine Rechtsberatung: verbindlich sind Gesetz und Lebensmittelüberwachung.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